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88" w:rsidRDefault="00521088" w:rsidP="00CA4A1C">
      <w:pPr>
        <w:pBdr>
          <w:bottom w:val="single" w:sz="4" w:space="1" w:color="auto"/>
        </w:pBdr>
        <w:shd w:val="clear" w:color="auto" w:fill="30623A"/>
        <w:jc w:val="center"/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</w:pPr>
      <w:r w:rsidRPr="00CA4A1C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>CURSO  ALIVIO DEL SUFRIMIENTO, BIOÉTICA Y ASPECTOS PSICOSOCIALES EN LOS CUIDADOS DE SOPORTE PEDIÁTRICO</w:t>
      </w:r>
      <w:r w:rsidR="00CA4A1C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-  </w:t>
      </w:r>
      <w:r w:rsidR="008B58DA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>COOPERACIÓN</w:t>
      </w:r>
      <w:r w:rsidR="00CA4A1C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 </w:t>
      </w:r>
    </w:p>
    <w:p w:rsidR="008B58DA" w:rsidRDefault="008B58DA" w:rsidP="00CA4A1C">
      <w:pPr>
        <w:pBdr>
          <w:bottom w:val="single" w:sz="4" w:space="1" w:color="auto"/>
        </w:pBdr>
        <w:shd w:val="clear" w:color="auto" w:fill="30623A"/>
        <w:jc w:val="center"/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</w:pPr>
      <w:r w:rsidRPr="00890D74">
        <w:rPr>
          <w:rFonts w:ascii="Calibri" w:eastAsia="Times New Roman" w:hAnsi="Calibri" w:cs="Times New Roman"/>
          <w:b/>
          <w:noProof/>
          <w:color w:val="3B8554"/>
          <w:sz w:val="18"/>
          <w:szCs w:val="18"/>
          <w:lang w:eastAsia="es-ES"/>
        </w:rPr>
        <w:drawing>
          <wp:inline distT="0" distB="0" distL="0" distR="0" wp14:anchorId="49780B60" wp14:editId="1D592CE1">
            <wp:extent cx="3843828" cy="17430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20" cy="174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" w:eastAsia="Times New Roman" w:hAnsi="Lucida Sans" w:cs="Times New Roman"/>
          <w:b/>
          <w:noProof/>
          <w:sz w:val="18"/>
          <w:szCs w:val="18"/>
          <w:lang w:eastAsia="es-ES"/>
        </w:rPr>
        <w:drawing>
          <wp:inline distT="0" distB="0" distL="0" distR="0" wp14:anchorId="4124EE4B" wp14:editId="40D68990">
            <wp:extent cx="1195070" cy="1134110"/>
            <wp:effectExtent l="0" t="0" r="508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8DA" w:rsidRPr="00CA4A1C" w:rsidRDefault="008B58DA" w:rsidP="00CA4A1C">
      <w:pPr>
        <w:pBdr>
          <w:bottom w:val="single" w:sz="4" w:space="1" w:color="auto"/>
        </w:pBdr>
        <w:shd w:val="clear" w:color="auto" w:fill="30623A"/>
        <w:jc w:val="center"/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</w:pPr>
      <w:r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6º edición.  02/10/ 2023 al 15/12/2023  </w:t>
      </w:r>
      <w:r w:rsidRPr="008B58DA">
        <w:rPr>
          <w:rFonts w:ascii="Lucida Sans" w:eastAsia="Times New Roman" w:hAnsi="Lucida Sans" w:cs="Times New Roman"/>
          <w:b/>
          <w:color w:val="FFFFFF" w:themeColor="background1"/>
          <w:sz w:val="20"/>
          <w:szCs w:val="20"/>
        </w:rPr>
        <w:t>WWW.PALIATIVOSSINFRONTERAS.ORG</w:t>
      </w:r>
      <w:r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 </w:t>
      </w:r>
    </w:p>
    <w:p w:rsidR="00DF3743" w:rsidRPr="008B58DA" w:rsidRDefault="00DF3743" w:rsidP="00BB7B4B">
      <w:pPr>
        <w:pBdr>
          <w:bottom w:val="single" w:sz="4" w:space="1" w:color="auto"/>
        </w:pBdr>
        <w:jc w:val="both"/>
        <w:rPr>
          <w:rFonts w:ascii="Lucida Sans" w:eastAsia="Times New Roman" w:hAnsi="Lucida Sans" w:cs="Times New Roman"/>
          <w:b/>
          <w:color w:val="C00000"/>
          <w:sz w:val="20"/>
          <w:szCs w:val="20"/>
        </w:rPr>
      </w:pPr>
      <w:r w:rsidRPr="008B58DA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OBJETIVOS</w:t>
      </w:r>
    </w:p>
    <w:p w:rsidR="00E93013" w:rsidRPr="00E93013" w:rsidRDefault="00E93013" w:rsidP="00BB7B4B">
      <w:pPr>
        <w:pBdr>
          <w:bottom w:val="single" w:sz="4" w:space="1" w:color="auto"/>
        </w:pBdr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El diagnóstico de una enfermedad grave en un </w:t>
      </w:r>
      <w:bookmarkStart w:id="0" w:name="_GoBack"/>
      <w:bookmarkEnd w:id="0"/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niño trae consigo un marcado impacto no solo en el menor sino también en su grupo familiar y </w:t>
      </w:r>
      <w:r w:rsidR="00EA64E5">
        <w:rPr>
          <w:rFonts w:ascii="Lucida Sans" w:eastAsia="Times New Roman" w:hAnsi="Lucida Sans" w:cs="Times New Roman"/>
          <w:sz w:val="20"/>
          <w:szCs w:val="20"/>
        </w:rPr>
        <w:t>en</w:t>
      </w:r>
      <w:r w:rsidR="00782834">
        <w:rPr>
          <w:rFonts w:ascii="Lucida Sans" w:eastAsia="Times New Roman" w:hAnsi="Lucida Sans" w:cs="Times New Roman"/>
          <w:sz w:val="20"/>
          <w:szCs w:val="20"/>
        </w:rPr>
        <w:t xml:space="preserve"> </w:t>
      </w:r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todos los que le rodean incluido el personal asistencial. Las amenazas a la integridad del niño son múltiples: el dolor, y el malestar producido por los síntomas, los cambios en sus actividades cotidianas, las limitaciones para llevar una vida normal, en su contexto social, y las dificultades de comunicación. En este curso se revisará </w:t>
      </w:r>
      <w:r w:rsidR="00EA64E5">
        <w:rPr>
          <w:rFonts w:ascii="Lucida Sans" w:eastAsia="Times New Roman" w:hAnsi="Lucida Sans" w:cs="Times New Roman"/>
          <w:sz w:val="20"/>
          <w:szCs w:val="20"/>
        </w:rPr>
        <w:t xml:space="preserve">como evaluar y atenuar </w:t>
      </w:r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el sufrimiento en los niños, las herramientas para la evaluación del sufrimiento, y las formas para dar apoyo a la familia y cómo los profesionales pueden ayudar a orientar </w:t>
      </w:r>
      <w:r w:rsidR="00782834">
        <w:rPr>
          <w:rFonts w:ascii="Lucida Sans" w:eastAsia="Times New Roman" w:hAnsi="Lucida Sans" w:cs="Times New Roman"/>
          <w:sz w:val="20"/>
          <w:szCs w:val="20"/>
        </w:rPr>
        <w:t xml:space="preserve">éticamente </w:t>
      </w:r>
      <w:r w:rsidRPr="00E93013">
        <w:rPr>
          <w:rFonts w:ascii="Lucida Sans" w:eastAsia="Times New Roman" w:hAnsi="Lucida Sans" w:cs="Times New Roman"/>
          <w:sz w:val="20"/>
          <w:szCs w:val="20"/>
        </w:rPr>
        <w:t>a las familias en estas diversas circunstancias.</w:t>
      </w:r>
    </w:p>
    <w:p w:rsidR="00BB7B4B" w:rsidRPr="00BB7B4B" w:rsidRDefault="00BB7B4B" w:rsidP="00BB7B4B">
      <w:pPr>
        <w:pBdr>
          <w:bottom w:val="single" w:sz="4" w:space="1" w:color="auto"/>
        </w:pBdr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 w:rsidRPr="00521088">
        <w:rPr>
          <w:rFonts w:ascii="Lucida Sans" w:eastAsia="Times New Roman" w:hAnsi="Lucida Sans" w:cs="Times New Roman"/>
          <w:b/>
          <w:sz w:val="20"/>
          <w:szCs w:val="20"/>
        </w:rPr>
        <w:t>E-Lección 30 HL</w:t>
      </w:r>
    </w:p>
    <w:p w:rsidR="00BB7B4B" w:rsidRPr="00EA64E5" w:rsidRDefault="00521088" w:rsidP="00BB7B4B">
      <w:pPr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EA64E5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MÓDULO 1-2</w:t>
      </w:r>
      <w:r w:rsidR="00BB7B4B" w:rsidRPr="00EA64E5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EL ALIVIO DEL SUFRIMIENTO.</w:t>
      </w:r>
      <w:r w:rsidR="00C63B41" w:rsidRPr="00EA64E5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ATENCIÓN A LA FAMILIA Y LAS NECESIDADES PSICOSOCIALES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01 El sufrimiento en niños con enfermedades crónicas o que limitan sus vidas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02 El sufrimiento y la sedación: ¿dónde atenderlo? , ¿</w:t>
      </w:r>
      <w:proofErr w:type="gramStart"/>
      <w:r w:rsidRPr="00BB7B4B">
        <w:rPr>
          <w:rFonts w:ascii="Lucida Sans" w:eastAsia="Times New Roman" w:hAnsi="Lucida Sans" w:cs="Times New Roman"/>
          <w:sz w:val="20"/>
          <w:szCs w:val="20"/>
        </w:rPr>
        <w:t>en</w:t>
      </w:r>
      <w:proofErr w:type="gramEnd"/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casa o en el hospital?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03 El dolor del alma en cuidados paliativos; El cuidado espiritual de los niños y padres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04 Manejo de los aspectos psicosociales en cuidados paliativos: los pacientes pediátricos, sus hermanos, sus padres y usted, el profesional de la salud.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05 El cine como instrumento de comprensión de las necesidades psicosociales de niños y </w:t>
      </w:r>
      <w:proofErr w:type="gramStart"/>
      <w:r w:rsidRPr="00BB7B4B">
        <w:rPr>
          <w:rFonts w:ascii="Lucida Sans" w:eastAsia="Times New Roman" w:hAnsi="Lucida Sans" w:cs="Times New Roman"/>
          <w:sz w:val="20"/>
          <w:szCs w:val="20"/>
        </w:rPr>
        <w:t>adolescentes .</w:t>
      </w:r>
      <w:proofErr w:type="gramEnd"/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El cine, un buen medio para aprender a cuidar al ser humano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06 La parálisis cerebral en el cine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07 El niño ante la muerte. Necesidad</w:t>
      </w:r>
      <w:r w:rsidR="00C63B41">
        <w:rPr>
          <w:rFonts w:ascii="Lucida Sans" w:eastAsia="Times New Roman" w:hAnsi="Lucida Sans" w:cs="Times New Roman"/>
          <w:sz w:val="20"/>
          <w:szCs w:val="20"/>
        </w:rPr>
        <w:t xml:space="preserve">es de la familia tras la misma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08 Duelo de los pa</w:t>
      </w:r>
      <w:r w:rsidR="00C63B41">
        <w:rPr>
          <w:rFonts w:ascii="Lucida Sans" w:eastAsia="Times New Roman" w:hAnsi="Lucida Sans" w:cs="Times New Roman"/>
          <w:sz w:val="20"/>
          <w:szCs w:val="20"/>
        </w:rPr>
        <w:t xml:space="preserve">dres tras la muerte de un hijo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09 El duelo en los niños ante la pérdida de sus seres queridos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10 El valor de los grupos de apoyo en la muerte de un hijo </w:t>
      </w:r>
    </w:p>
    <w:p w:rsidR="00BB7B4B" w:rsidRPr="008B58DA" w:rsidRDefault="00EA64E5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proofErr w:type="spellStart"/>
      <w:r w:rsidRPr="00EA64E5">
        <w:rPr>
          <w:rFonts w:ascii="Lucida Sans" w:eastAsia="Times New Roman" w:hAnsi="Lucida Sans" w:cs="Times New Roman"/>
          <w:sz w:val="20"/>
          <w:szCs w:val="20"/>
        </w:rPr>
        <w:t>Webinar</w:t>
      </w:r>
      <w:proofErr w:type="spellEnd"/>
      <w:r w:rsidRPr="00EA64E5">
        <w:rPr>
          <w:rFonts w:ascii="Lucida Sans" w:eastAsia="Times New Roman" w:hAnsi="Lucida Sans" w:cs="Times New Roman"/>
          <w:sz w:val="20"/>
          <w:szCs w:val="20"/>
        </w:rPr>
        <w:t xml:space="preserve"> sobre el sufrimiento de los niño</w:t>
      </w:r>
      <w:r w:rsidRPr="008B58DA">
        <w:rPr>
          <w:rFonts w:ascii="Lucida Sans" w:eastAsia="Times New Roman" w:hAnsi="Lucida Sans" w:cs="Times New Roman"/>
          <w:sz w:val="20"/>
          <w:szCs w:val="20"/>
        </w:rPr>
        <w:t>s</w:t>
      </w:r>
    </w:p>
    <w:p w:rsidR="00BB7B4B" w:rsidRPr="00521088" w:rsidRDefault="00C63B41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 w:rsidRPr="00521088">
        <w:rPr>
          <w:rFonts w:ascii="Lucida Sans" w:eastAsia="Times New Roman" w:hAnsi="Lucida Sans" w:cs="Times New Roman"/>
          <w:b/>
          <w:sz w:val="20"/>
          <w:szCs w:val="20"/>
        </w:rPr>
        <w:t xml:space="preserve">E-lección 30 </w:t>
      </w:r>
      <w:r w:rsidR="00BB7B4B" w:rsidRPr="00521088">
        <w:rPr>
          <w:rFonts w:ascii="Lucida Sans" w:eastAsia="Times New Roman" w:hAnsi="Lucida Sans" w:cs="Times New Roman"/>
          <w:b/>
          <w:sz w:val="20"/>
          <w:szCs w:val="20"/>
        </w:rPr>
        <w:t xml:space="preserve"> HL </w:t>
      </w:r>
    </w:p>
    <w:p w:rsidR="00BB7B4B" w:rsidRPr="00BB7B4B" w:rsidRDefault="00BB7B4B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lastRenderedPageBreak/>
        <w:t xml:space="preserve">TRABAJO EN EQUIPO Y LA COOPERACIÓN ENTRE ONCOLOGÍA Y PALIATIVOS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MÓDULO</w:t>
      </w:r>
      <w:r w:rsidR="00521088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3-4 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EL TRABAJO EN EQUIPO Y LOS PROFESIONALES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01 El trabajo en equipo en la atención al niño-adolescente paliativo y su familia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02 Burnout y medidas recomendadas a profesionales sanitarios para afrontar el        cuidado de niños y jóvenes en cuidados paliativos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03 Desgaste por empatía: riesgo y reto en los profesionales que atienden los cuidados  paliativos pediátricos. Envejecer sin burnout </w:t>
      </w:r>
    </w:p>
    <w:p w:rsid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04 Lecturas recomendadas en cuidados paliativos y CPP </w:t>
      </w:r>
    </w:p>
    <w:p w:rsidR="00C63B41" w:rsidRDefault="00C63B41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05 El acompañamiento emocional a una adolescente</w:t>
      </w:r>
    </w:p>
    <w:p w:rsidR="00C63B41" w:rsidRPr="00BB7B4B" w:rsidRDefault="00C63B41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UD. 06 Intervención psicológica familiar en cuidados paliativos oncológicos.</w:t>
      </w:r>
    </w:p>
    <w:p w:rsidR="00BB7B4B" w:rsidRPr="000503CF" w:rsidRDefault="000503CF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b/>
          <w:sz w:val="20"/>
          <w:szCs w:val="20"/>
        </w:rPr>
        <w:t xml:space="preserve">UD 07 </w:t>
      </w:r>
      <w:r w:rsidRPr="000503CF">
        <w:rPr>
          <w:rFonts w:ascii="Lucida Sans" w:eastAsia="Times New Roman" w:hAnsi="Lucida Sans" w:cs="Times New Roman"/>
          <w:sz w:val="20"/>
          <w:szCs w:val="20"/>
        </w:rPr>
        <w:t>El apoyo psicológico a una niña con enfermedad terminal</w:t>
      </w:r>
    </w:p>
    <w:p w:rsidR="000503CF" w:rsidRDefault="000503CF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MÓDULO LA COOPERACIÓN EN ONCOLOG</w:t>
      </w:r>
      <w:r w:rsidR="00782834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ÍA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Y PALIATIVOS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</w:t>
      </w:r>
      <w:r w:rsidR="000503CF">
        <w:rPr>
          <w:rFonts w:ascii="Lucida Sans" w:eastAsia="Times New Roman" w:hAnsi="Lucida Sans" w:cs="Times New Roman"/>
          <w:sz w:val="20"/>
          <w:szCs w:val="20"/>
        </w:rPr>
        <w:t>8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La necesidad de solidaridad oncológica y paliativa con los niños y adolescentes de  países pobres y de medianos recursos </w:t>
      </w:r>
    </w:p>
    <w:p w:rsidR="00C63B41" w:rsidRDefault="000503CF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09</w:t>
      </w:r>
      <w:r w:rsidR="00BB7B4B" w:rsidRPr="00BB7B4B">
        <w:rPr>
          <w:rFonts w:ascii="Lucida Sans" w:eastAsia="Times New Roman" w:hAnsi="Lucida Sans" w:cs="Times New Roman"/>
          <w:sz w:val="20"/>
          <w:szCs w:val="20"/>
        </w:rPr>
        <w:t xml:space="preserve"> El voluntariado paliativo y la solidaridad en la infancia y adolescencia</w:t>
      </w:r>
    </w:p>
    <w:p w:rsidR="00C63B41" w:rsidRDefault="000503CF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10</w:t>
      </w:r>
      <w:r w:rsidR="00BB7B4B" w:rsidRPr="00BB7B4B">
        <w:rPr>
          <w:rFonts w:ascii="Lucida Sans" w:eastAsia="Times New Roman" w:hAnsi="Lucida Sans" w:cs="Times New Roman"/>
          <w:sz w:val="20"/>
          <w:szCs w:val="20"/>
        </w:rPr>
        <w:t xml:space="preserve"> Experiencias de un psicólogo voluntario en Camerún.</w:t>
      </w:r>
    </w:p>
    <w:p w:rsidR="00521088" w:rsidRPr="00C63B41" w:rsidRDefault="00521088" w:rsidP="00521088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UD 10 </w:t>
      </w:r>
      <w:proofErr w:type="spellStart"/>
      <w:proofErr w:type="gramStart"/>
      <w:r w:rsidRPr="00C63B41">
        <w:rPr>
          <w:rFonts w:ascii="Lucida Sans" w:eastAsia="Times New Roman" w:hAnsi="Lucida Sans" w:cs="Times New Roman"/>
          <w:sz w:val="20"/>
          <w:szCs w:val="20"/>
        </w:rPr>
        <w:t>Webimar</w:t>
      </w:r>
      <w:proofErr w:type="spellEnd"/>
      <w:r>
        <w:rPr>
          <w:rFonts w:ascii="Lucida Sans" w:eastAsia="Times New Roman" w:hAnsi="Lucida Sans" w:cs="Times New Roman"/>
          <w:b/>
          <w:color w:val="C00000"/>
          <w:sz w:val="20"/>
          <w:szCs w:val="20"/>
        </w:rPr>
        <w:t xml:space="preserve"> .</w:t>
      </w:r>
      <w:proofErr w:type="gramEnd"/>
      <w:r w:rsidRPr="00C63B41">
        <w:rPr>
          <w:rFonts w:ascii="Lucida Sans" w:eastAsia="Times New Roman" w:hAnsi="Lucida Sans" w:cs="Times New Roman"/>
          <w:color w:val="C00000"/>
          <w:sz w:val="20"/>
          <w:szCs w:val="20"/>
        </w:rPr>
        <w:t xml:space="preserve"> </w:t>
      </w:r>
      <w:r w:rsidRPr="00C63B41">
        <w:rPr>
          <w:rFonts w:ascii="Lucida Sans" w:eastAsia="Times New Roman" w:hAnsi="Lucida Sans" w:cs="Times New Roman"/>
          <w:sz w:val="20"/>
          <w:szCs w:val="20"/>
        </w:rPr>
        <w:t>Más allá de la colina y de la selva, Documental y coloquio</w:t>
      </w:r>
    </w:p>
    <w:p w:rsidR="00521088" w:rsidRPr="00BB7B4B" w:rsidRDefault="00521088" w:rsidP="00521088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  <w:highlight w:val="yellow"/>
        </w:rPr>
      </w:pPr>
    </w:p>
    <w:p w:rsidR="00BB7B4B" w:rsidRPr="00BB7B4B" w:rsidRDefault="005C15BC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b/>
          <w:sz w:val="20"/>
          <w:szCs w:val="20"/>
        </w:rPr>
        <w:t>E-Lección 30</w:t>
      </w:r>
      <w:r w:rsidR="00BB7B4B" w:rsidRPr="00521088">
        <w:rPr>
          <w:rFonts w:ascii="Lucida Sans" w:eastAsia="Times New Roman" w:hAnsi="Lucida Sans" w:cs="Times New Roman"/>
          <w:b/>
          <w:sz w:val="20"/>
          <w:szCs w:val="20"/>
        </w:rPr>
        <w:t xml:space="preserve"> HL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</w:t>
      </w:r>
      <w:r w:rsidR="00CA4A1C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Ó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DULO 5</w:t>
      </w:r>
      <w:r w:rsidR="00521088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  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10. BIOÉTICA Y DERECHOS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01 C</w:t>
      </w:r>
      <w:r w:rsidR="00782834">
        <w:rPr>
          <w:rFonts w:ascii="Lucida Sans" w:eastAsia="Times New Roman" w:hAnsi="Lucida Sans" w:cs="Times New Roman"/>
          <w:sz w:val="20"/>
          <w:szCs w:val="20"/>
        </w:rPr>
        <w:t>. Paliativos en la U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nidad de cuidados intensivos pediátricos. Dilemas éticos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02 Entre la cura y el cuidado en Neonatología. Límites del cuidado intensivo, principios éticos y desafíos de los cuidados paliativos</w:t>
      </w:r>
      <w:r w:rsidR="008B58DA">
        <w:rPr>
          <w:rFonts w:ascii="Lucida Sans" w:eastAsia="Times New Roman" w:hAnsi="Lucida Sans" w:cs="Times New Roman"/>
          <w:sz w:val="20"/>
          <w:szCs w:val="20"/>
        </w:rPr>
        <w:t xml:space="preserve"> pediátricos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03 La limitación del esfuerzo </w:t>
      </w:r>
      <w:proofErr w:type="gramStart"/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terapéutico </w:t>
      </w:r>
      <w:r w:rsidR="000503CF">
        <w:rPr>
          <w:rFonts w:ascii="Lucida Sans" w:eastAsia="Times New Roman" w:hAnsi="Lucida Sans" w:cs="Times New Roman"/>
          <w:sz w:val="20"/>
          <w:szCs w:val="20"/>
        </w:rPr>
        <w:t>.</w:t>
      </w:r>
      <w:proofErr w:type="gramEnd"/>
      <w:r w:rsidR="000503CF">
        <w:rPr>
          <w:rFonts w:ascii="Lucida Sans" w:eastAsia="Times New Roman" w:hAnsi="Lucida Sans" w:cs="Times New Roman"/>
          <w:sz w:val="20"/>
          <w:szCs w:val="20"/>
        </w:rPr>
        <w:t xml:space="preserve"> </w:t>
      </w:r>
      <w:proofErr w:type="spellStart"/>
      <w:r w:rsidR="000503CF">
        <w:rPr>
          <w:rFonts w:ascii="Lucida Sans" w:eastAsia="Times New Roman" w:hAnsi="Lucida Sans" w:cs="Times New Roman"/>
          <w:sz w:val="20"/>
          <w:szCs w:val="20"/>
        </w:rPr>
        <w:t>Webinar</w:t>
      </w:r>
      <w:proofErr w:type="spellEnd"/>
      <w:r w:rsidR="000503CF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04 Historia de los derechos de los niños en</w:t>
      </w:r>
      <w:r w:rsidR="00782834">
        <w:rPr>
          <w:rFonts w:ascii="Lucida Sans" w:eastAsia="Times New Roman" w:hAnsi="Lucida Sans" w:cs="Times New Roman"/>
          <w:sz w:val="20"/>
          <w:szCs w:val="20"/>
        </w:rPr>
        <w:t xml:space="preserve"> la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enfermedad y </w:t>
      </w:r>
      <w:proofErr w:type="spellStart"/>
      <w:r w:rsidRPr="00BB7B4B">
        <w:rPr>
          <w:rFonts w:ascii="Lucida Sans" w:eastAsia="Times New Roman" w:hAnsi="Lucida Sans" w:cs="Times New Roman"/>
          <w:sz w:val="20"/>
          <w:szCs w:val="20"/>
        </w:rPr>
        <w:t>terminalidad</w:t>
      </w:r>
      <w:proofErr w:type="spellEnd"/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.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05 Derechos de los niños y adolescentes enfermos. Derechos de los Cuidadores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06 Casos clínicos</w:t>
      </w:r>
      <w:r w:rsidR="00C63B41">
        <w:rPr>
          <w:rFonts w:ascii="Lucida Sans" w:eastAsia="Times New Roman" w:hAnsi="Lucida Sans" w:cs="Times New Roman"/>
          <w:sz w:val="20"/>
          <w:szCs w:val="20"/>
        </w:rPr>
        <w:t xml:space="preserve"> Revisiones.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521088" w:rsidRDefault="00C63B41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 UD 07</w:t>
      </w:r>
      <w:r w:rsidR="00EA64E5">
        <w:rPr>
          <w:rFonts w:ascii="Lucida Sans" w:eastAsia="Times New Roman" w:hAnsi="Lucida Sans" w:cs="Times New Roman"/>
          <w:sz w:val="20"/>
          <w:szCs w:val="20"/>
        </w:rPr>
        <w:t xml:space="preserve"> Video-lecciones-</w:t>
      </w:r>
      <w:r w:rsidR="008B58DA">
        <w:rPr>
          <w:rFonts w:ascii="Lucida Sans" w:eastAsia="Times New Roman" w:hAnsi="Lucida Sans" w:cs="Times New Roman"/>
          <w:sz w:val="20"/>
          <w:szCs w:val="20"/>
        </w:rPr>
        <w:t xml:space="preserve"> Toma de decisiones.</w:t>
      </w:r>
    </w:p>
    <w:p w:rsidR="00521088" w:rsidRDefault="00521088" w:rsidP="00521088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08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Algunas notas sobre la práctica médica en los trópicos. </w:t>
      </w:r>
    </w:p>
    <w:p w:rsidR="00521088" w:rsidRDefault="008B58DA" w:rsidP="00521088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UD 09 Posibilidades de la cooperación internacional para mejorar la situación paliativa  de los niños de países </w:t>
      </w:r>
      <w:r w:rsidR="00521088" w:rsidRPr="00BB7B4B">
        <w:rPr>
          <w:rFonts w:ascii="Lucida Sans" w:eastAsia="Times New Roman" w:hAnsi="Lucida Sans" w:cs="Times New Roman"/>
          <w:sz w:val="20"/>
          <w:szCs w:val="20"/>
        </w:rPr>
        <w:t xml:space="preserve"> pobres y de escasos  y limitados recursos</w:t>
      </w:r>
      <w:r w:rsidR="00521088" w:rsidRPr="00521088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0503CF" w:rsidRDefault="000503CF" w:rsidP="00521088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UD 10  </w:t>
      </w:r>
      <w:proofErr w:type="spellStart"/>
      <w:r>
        <w:rPr>
          <w:rFonts w:ascii="Lucida Sans" w:eastAsia="Times New Roman" w:hAnsi="Lucida Sans" w:cs="Times New Roman"/>
          <w:sz w:val="20"/>
          <w:szCs w:val="20"/>
        </w:rPr>
        <w:t>Webinar</w:t>
      </w:r>
      <w:proofErr w:type="spellEnd"/>
      <w:r>
        <w:rPr>
          <w:rFonts w:ascii="Lucida Sans" w:eastAsia="Times New Roman" w:hAnsi="Lucida Sans" w:cs="Times New Roman"/>
          <w:sz w:val="20"/>
          <w:szCs w:val="20"/>
        </w:rPr>
        <w:t xml:space="preserve"> sobre la toma de decisiones</w:t>
      </w:r>
      <w:r w:rsidR="00EA64E5" w:rsidRPr="00BB7B4B">
        <w:rPr>
          <w:rFonts w:ascii="Lucida Sans" w:eastAsia="Times New Roman" w:hAnsi="Lucida Sans" w:cs="Times New Roman"/>
          <w:sz w:val="20"/>
          <w:szCs w:val="20"/>
        </w:rPr>
        <w:t xml:space="preserve"> y las metas del cuidado.</w:t>
      </w:r>
    </w:p>
    <w:p w:rsidR="00BB7B4B" w:rsidRPr="000503CF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 w:rsidRPr="000503CF">
        <w:rPr>
          <w:rFonts w:ascii="Lucida Sans" w:eastAsia="Times New Roman" w:hAnsi="Lucida Sans" w:cs="Times New Roman"/>
          <w:b/>
          <w:sz w:val="20"/>
          <w:szCs w:val="20"/>
        </w:rPr>
        <w:t xml:space="preserve">EXAMENES </w:t>
      </w:r>
      <w:r w:rsidR="000503CF">
        <w:rPr>
          <w:rFonts w:ascii="Lucida Sans" w:eastAsia="Times New Roman" w:hAnsi="Lucida Sans" w:cs="Times New Roman"/>
          <w:b/>
          <w:sz w:val="20"/>
          <w:szCs w:val="20"/>
        </w:rPr>
        <w:t>Y ENCUESTAS</w:t>
      </w:r>
    </w:p>
    <w:p w:rsidR="000503CF" w:rsidRPr="00EA64E5" w:rsidRDefault="00BB7B4B" w:rsidP="005E76F1">
      <w:pPr>
        <w:spacing w:after="0"/>
        <w:rPr>
          <w:rFonts w:ascii="Tahoma" w:eastAsia="Times New Roman" w:hAnsi="Tahoma" w:cs="Tahoma"/>
          <w:b/>
          <w:bCs/>
          <w:color w:val="365F91" w:themeColor="accent1" w:themeShade="BF"/>
          <w:sz w:val="20"/>
          <w:szCs w:val="24"/>
          <w:lang w:eastAsia="es-ES"/>
        </w:rPr>
      </w:pPr>
      <w:r w:rsidRPr="00BB7B4B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BIBLIOGRAFÍA COMPLEMENTARIA</w:t>
      </w:r>
      <w:r w:rsidR="00CA4A1C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, VIDEOS</w:t>
      </w:r>
      <w:r w:rsidR="005E76F1">
        <w:rPr>
          <w:rFonts w:ascii="Lucida Sans" w:eastAsia="Times New Roman" w:hAnsi="Lucida Sans" w:cs="Times New Roman"/>
          <w:b/>
          <w:color w:val="C00000"/>
          <w:sz w:val="20"/>
          <w:szCs w:val="20"/>
        </w:rPr>
        <w:t xml:space="preserve"> Y </w:t>
      </w:r>
      <w:r w:rsidR="00CA4A1C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WEBINARS</w:t>
      </w:r>
      <w:r w:rsidR="005E76F1">
        <w:rPr>
          <w:rFonts w:ascii="Lucida Sans" w:eastAsia="Times New Roman" w:hAnsi="Lucida Sans" w:cs="Times New Roman"/>
          <w:b/>
          <w:color w:val="C00000"/>
          <w:sz w:val="20"/>
          <w:szCs w:val="20"/>
        </w:rPr>
        <w:t xml:space="preserve">.                                                </w:t>
      </w:r>
      <w:r w:rsidR="005E76F1" w:rsidRPr="00EA64E5">
        <w:rPr>
          <w:rFonts w:ascii="Lucida Sans" w:eastAsia="Times New Roman" w:hAnsi="Lucida Sans" w:cs="Times New Roman"/>
          <w:b/>
          <w:color w:val="365F91" w:themeColor="accent1" w:themeShade="BF"/>
          <w:sz w:val="20"/>
          <w:szCs w:val="20"/>
        </w:rPr>
        <w:t>SOLICITADOS CREDITOS SEAFORMEC</w:t>
      </w:r>
      <w:r w:rsidR="00EA64E5" w:rsidRPr="00EA64E5">
        <w:rPr>
          <w:rFonts w:ascii="Tahoma" w:eastAsia="Times New Roman" w:hAnsi="Tahoma" w:cs="Tahoma"/>
          <w:b/>
          <w:bCs/>
          <w:color w:val="365F91" w:themeColor="accent1" w:themeShade="BF"/>
          <w:sz w:val="20"/>
          <w:szCs w:val="24"/>
          <w:lang w:eastAsia="es-ES"/>
        </w:rPr>
        <w:t>- COMUNIDAD EUROPEA</w:t>
      </w:r>
    </w:p>
    <w:p w:rsidR="00BB7B4B" w:rsidRPr="00BB7B4B" w:rsidRDefault="008B58DA" w:rsidP="005E76F1">
      <w:pPr>
        <w:spacing w:after="0"/>
        <w:rPr>
          <w:rFonts w:ascii="Lucida Sans" w:eastAsia="Times New Roman" w:hAnsi="Lucida Sans" w:cs="Times New Roman"/>
          <w:b/>
          <w:color w:val="C00000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>PRECIO 13</w:t>
      </w:r>
      <w:r w:rsidR="000503CF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0 € </w:t>
      </w:r>
      <w:r w:rsidR="000503CF" w:rsidRPr="005A346D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 (EUROS)</w:t>
      </w:r>
    </w:p>
    <w:p w:rsidR="00CA4A1C" w:rsidRPr="005A346D" w:rsidRDefault="00CA4A1C" w:rsidP="00CA4A1C">
      <w:pPr>
        <w:spacing w:after="150" w:line="300" w:lineRule="atLeast"/>
        <w:jc w:val="both"/>
        <w:outlineLvl w:val="4"/>
        <w:rPr>
          <w:rFonts w:ascii="Tahoma" w:hAnsi="Tahoma" w:cs="Tahoma"/>
          <w:sz w:val="16"/>
        </w:rPr>
      </w:pPr>
      <w:r>
        <w:rPr>
          <w:rFonts w:ascii="Tahoma" w:eastAsia="Times New Roman" w:hAnsi="Tahoma" w:cs="Tahoma"/>
          <w:b/>
          <w:bCs/>
          <w:color w:val="FFFFFF" w:themeColor="background1"/>
          <w:sz w:val="20"/>
          <w:szCs w:val="24"/>
          <w:shd w:val="clear" w:color="auto" w:fill="339966"/>
          <w:lang w:eastAsia="es-ES"/>
        </w:rPr>
        <w:t xml:space="preserve">INFORMACION  E </w:t>
      </w:r>
      <w:r w:rsidRPr="005A346D">
        <w:rPr>
          <w:rFonts w:ascii="Tahoma" w:eastAsia="Times New Roman" w:hAnsi="Tahoma" w:cs="Tahoma"/>
          <w:b/>
          <w:bCs/>
          <w:color w:val="FFFFFF" w:themeColor="background1"/>
          <w:sz w:val="20"/>
          <w:szCs w:val="24"/>
          <w:shd w:val="clear" w:color="auto" w:fill="339966"/>
          <w:lang w:eastAsia="es-ES"/>
        </w:rPr>
        <w:t xml:space="preserve"> INSCRIPCION</w:t>
      </w:r>
      <w:r w:rsidRPr="005A346D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:   info@paliativossinfronteras.org </w:t>
      </w:r>
      <w:r w:rsidR="008B58DA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           </w:t>
      </w:r>
      <w:r w:rsidRPr="008B58DA">
        <w:rPr>
          <w:rFonts w:ascii="Tahoma" w:eastAsia="Times New Roman" w:hAnsi="Tahoma" w:cs="Tahoma"/>
          <w:b/>
          <w:bCs/>
          <w:color w:val="31849B" w:themeColor="accent5" w:themeShade="BF"/>
          <w:sz w:val="24"/>
          <w:szCs w:val="24"/>
          <w:shd w:val="clear" w:color="auto" w:fill="FFFFFF" w:themeFill="background1"/>
          <w:lang w:eastAsia="es-ES"/>
        </w:rPr>
        <w:t>AVALADO POR</w:t>
      </w:r>
      <w:r w:rsidRPr="00DF3743">
        <w:rPr>
          <w:rFonts w:ascii="Tahoma" w:eastAsia="Times New Roman" w:hAnsi="Tahoma" w:cs="Tahoma"/>
          <w:b/>
          <w:bCs/>
          <w:color w:val="31849B" w:themeColor="accent5" w:themeShade="BF"/>
          <w:sz w:val="20"/>
          <w:szCs w:val="24"/>
          <w:shd w:val="clear" w:color="auto" w:fill="FFFFFF" w:themeFill="background1"/>
          <w:lang w:eastAsia="es-ES"/>
        </w:rPr>
        <w:t xml:space="preserve"> </w:t>
      </w:r>
      <w:r w:rsidRPr="00DF3743">
        <w:rPr>
          <w:rFonts w:ascii="Tahoma" w:hAnsi="Tahoma" w:cs="Tahoma"/>
          <w:noProof/>
          <w:sz w:val="18"/>
          <w:shd w:val="clear" w:color="auto" w:fill="FFFFFF" w:themeFill="background1"/>
          <w:lang w:eastAsia="es-ES"/>
        </w:rPr>
        <w:drawing>
          <wp:inline distT="0" distB="0" distL="0" distR="0" wp14:anchorId="1051C2EC" wp14:editId="2BAF96E7">
            <wp:extent cx="2233859" cy="454048"/>
            <wp:effectExtent l="0" t="0" r="0" b="0"/>
            <wp:docPr id="4" name="Imagen 4" descr="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ic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59" cy="4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46D">
        <w:rPr>
          <w:rFonts w:ascii="Tahoma" w:hAnsi="Tahoma" w:cs="Tahoma"/>
          <w:noProof/>
          <w:sz w:val="18"/>
          <w:lang w:eastAsia="es-ES"/>
        </w:rPr>
        <w:drawing>
          <wp:inline distT="0" distB="0" distL="0" distR="0" wp14:anchorId="0A3CD41E" wp14:editId="5AA23F37">
            <wp:extent cx="1860960" cy="457200"/>
            <wp:effectExtent l="0" t="0" r="0" b="0"/>
            <wp:docPr id="5" name="Imagen 1" descr="Sociedad Española Multidisciplinar del Dolor | SEM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edad Española Multidisciplinar del Dolor | SEMD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81" cy="4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46D">
        <w:rPr>
          <w:rFonts w:ascii="Tahoma" w:hAnsi="Tahoma" w:cs="Tahoma"/>
          <w:noProof/>
          <w:color w:val="365F91" w:themeColor="accent1" w:themeShade="BF"/>
          <w:sz w:val="14"/>
          <w:lang w:eastAsia="es-ES"/>
        </w:rPr>
        <w:drawing>
          <wp:inline distT="0" distB="0" distL="0" distR="0" wp14:anchorId="1D60034A" wp14:editId="076AED5A">
            <wp:extent cx="2395614" cy="789624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11" cy="8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8"/>
          <w:lang w:eastAsia="es-ES"/>
        </w:rPr>
        <w:t xml:space="preserve">  </w:t>
      </w:r>
      <w:r w:rsidRPr="005A346D">
        <w:rPr>
          <w:rFonts w:ascii="Tahoma" w:hAnsi="Tahoma" w:cs="Tahoma"/>
          <w:noProof/>
          <w:sz w:val="18"/>
          <w:lang w:eastAsia="es-ES"/>
        </w:rPr>
        <w:drawing>
          <wp:inline distT="0" distB="0" distL="0" distR="0" wp14:anchorId="1FF8A2B4" wp14:editId="20869ACD">
            <wp:extent cx="921728" cy="1162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4463" t="34363" r="14792" b="21407"/>
                    <a:stretch/>
                  </pic:blipFill>
                  <pic:spPr bwMode="auto">
                    <a:xfrm>
                      <a:off x="0" y="0"/>
                      <a:ext cx="921068" cy="116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3CF" w:rsidRPr="005A346D">
        <w:rPr>
          <w:rFonts w:ascii="Tahoma" w:hAnsi="Tahoma" w:cs="Tahoma"/>
          <w:noProof/>
          <w:sz w:val="16"/>
          <w:lang w:eastAsia="es-ES"/>
        </w:rPr>
        <w:drawing>
          <wp:inline distT="0" distB="0" distL="0" distR="0" wp14:anchorId="6530F2E3" wp14:editId="21E2E9A6">
            <wp:extent cx="1095375" cy="10953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03CF" w:rsidRPr="00DF3743">
        <w:rPr>
          <w:rFonts w:ascii="Tahoma" w:hAnsi="Tahoma" w:cs="Tahoma"/>
          <w:noProof/>
          <w:sz w:val="18"/>
          <w:shd w:val="clear" w:color="auto" w:fill="FFFFFF" w:themeFill="background1"/>
          <w:lang w:eastAsia="es-ES"/>
        </w:rPr>
        <w:drawing>
          <wp:inline distT="0" distB="0" distL="0" distR="0" wp14:anchorId="1070A3E0" wp14:editId="4C4B8418">
            <wp:extent cx="876300" cy="876300"/>
            <wp:effectExtent l="0" t="0" r="0" b="0"/>
            <wp:docPr id="3" name="Imagen 3" descr="https://ci3.googleusercontent.com/mail-sig/AIorK4xq8YpA57P-vV7X-UPHUzY5JOhgw75hx6pTqrj3epWbd9Da_nL8vF0wIeB2YyI2wFWq9Nxi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3.googleusercontent.com/mail-sig/AIorK4xq8YpA57P-vV7X-UPHUzY5JOhgw75hx6pTqrj3epWbd9Da_nL8vF0wIeB2YyI2wFWq9Nxi_Y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69" cy="8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8DA">
        <w:rPr>
          <w:rFonts w:ascii="Tahoma" w:hAnsi="Tahoma" w:cs="Tahoma"/>
          <w:noProof/>
          <w:sz w:val="18"/>
          <w:lang w:eastAsia="es-ES"/>
        </w:rPr>
        <w:t xml:space="preserve">          .                                                          </w:t>
      </w:r>
      <w:r w:rsidR="000503CF">
        <w:rPr>
          <w:rFonts w:ascii="Tahoma" w:hAnsi="Tahoma" w:cs="Tahoma"/>
          <w:noProof/>
          <w:sz w:val="18"/>
          <w:lang w:eastAsia="es-ES"/>
        </w:rPr>
        <w:drawing>
          <wp:inline distT="0" distB="0" distL="0" distR="0" wp14:anchorId="0D16F107" wp14:editId="442946F3">
            <wp:extent cx="1493520" cy="5549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A1C" w:rsidRPr="005A346D" w:rsidRDefault="00CA4A1C" w:rsidP="00CA4A1C">
      <w:pPr>
        <w:jc w:val="center"/>
        <w:rPr>
          <w:rFonts w:ascii="Tahoma" w:hAnsi="Tahoma" w:cs="Tahoma"/>
          <w:sz w:val="18"/>
        </w:rPr>
      </w:pPr>
    </w:p>
    <w:p w:rsidR="00CA4A1C" w:rsidRDefault="00CA4A1C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</w:p>
    <w:p w:rsid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</w:p>
    <w:p w:rsidR="00043816" w:rsidRPr="00BB7B4B" w:rsidRDefault="00043816" w:rsidP="00BB7B4B">
      <w:pPr>
        <w:rPr>
          <w:sz w:val="20"/>
          <w:szCs w:val="20"/>
        </w:rPr>
      </w:pPr>
    </w:p>
    <w:sectPr w:rsidR="00043816" w:rsidRPr="00BB7B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C1121"/>
    <w:multiLevelType w:val="hybridMultilevel"/>
    <w:tmpl w:val="A92443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4B"/>
    <w:rsid w:val="00043816"/>
    <w:rsid w:val="000503CF"/>
    <w:rsid w:val="000512A0"/>
    <w:rsid w:val="003C2B03"/>
    <w:rsid w:val="00521088"/>
    <w:rsid w:val="005C15BC"/>
    <w:rsid w:val="005E76F1"/>
    <w:rsid w:val="00675B81"/>
    <w:rsid w:val="00782834"/>
    <w:rsid w:val="00801B0C"/>
    <w:rsid w:val="00880C6F"/>
    <w:rsid w:val="008B58DA"/>
    <w:rsid w:val="00920D23"/>
    <w:rsid w:val="009324B9"/>
    <w:rsid w:val="00942CB1"/>
    <w:rsid w:val="00B95759"/>
    <w:rsid w:val="00BB7B4B"/>
    <w:rsid w:val="00C63B41"/>
    <w:rsid w:val="00CA4A1C"/>
    <w:rsid w:val="00CD49B8"/>
    <w:rsid w:val="00D52442"/>
    <w:rsid w:val="00DF3743"/>
    <w:rsid w:val="00E93013"/>
    <w:rsid w:val="00EA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B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B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4A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4A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B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B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4A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4A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WILSON</cp:lastModifiedBy>
  <cp:revision>2</cp:revision>
  <cp:lastPrinted>2023-09-10T15:20:00Z</cp:lastPrinted>
  <dcterms:created xsi:type="dcterms:W3CDTF">2023-09-20T19:46:00Z</dcterms:created>
  <dcterms:modified xsi:type="dcterms:W3CDTF">2023-09-20T19:46:00Z</dcterms:modified>
</cp:coreProperties>
</file>